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5B" w:rsidRPr="007758E6" w:rsidRDefault="000F7A5B" w:rsidP="00E05980">
      <w:pPr>
        <w:pStyle w:val="NormalWeb"/>
        <w:jc w:val="both"/>
        <w:rPr>
          <w:rFonts w:ascii="Cambria" w:hAnsi="Cambria"/>
          <w:color w:val="262626" w:themeColor="text1" w:themeTint="D9"/>
          <w:sz w:val="28"/>
          <w:lang w:val="es-ES"/>
        </w:rPr>
      </w:pPr>
      <w:r w:rsidRPr="007758E6">
        <w:rPr>
          <w:rFonts w:ascii="Cambria" w:hAnsi="Cambria"/>
          <w:color w:val="262626" w:themeColor="text1" w:themeTint="D9"/>
          <w:sz w:val="28"/>
          <w:lang w:val="es-ES"/>
        </w:rPr>
        <w:t>La escolaridad, el nivel socioeconómico o vivir en la ciudad, son algunos de los factores que intervienen en el aprendizaje de un segundo idioma en México. Ante la necesidad de aprender una segunda lengua para no quedar rezagado en un mundo globalizado, una encuesta revela cuál es la situación que vive México en relación a los idiomas extranjeros.</w:t>
      </w:r>
    </w:p>
    <w:p w:rsidR="000D700F" w:rsidRPr="007758E6" w:rsidRDefault="000F7A5B" w:rsidP="00E05980">
      <w:pPr>
        <w:jc w:val="both"/>
        <w:rPr>
          <w:rFonts w:ascii="Cambria" w:hAnsi="Cambria"/>
          <w:color w:val="262626" w:themeColor="text1" w:themeTint="D9"/>
          <w:sz w:val="28"/>
          <w:lang w:val="es-ES"/>
        </w:rPr>
      </w:pPr>
      <w:r w:rsidRPr="007758E6">
        <w:rPr>
          <w:rFonts w:ascii="Cambria" w:hAnsi="Cambria"/>
          <w:noProof/>
          <w:color w:val="262626" w:themeColor="text1" w:themeTint="D9"/>
          <w:sz w:val="28"/>
          <w:lang w:eastAsia="es-MX"/>
        </w:rPr>
        <w:drawing>
          <wp:inline distT="0" distB="0" distL="0" distR="0" wp14:anchorId="7306852E" wp14:editId="5C301864">
            <wp:extent cx="5474281" cy="2294021"/>
            <wp:effectExtent l="0" t="0" r="0" b="0"/>
            <wp:docPr id="1" name="Imagen 1" descr="http://noticias.universia.net.mx/net/images/educacion/p/pa/pal/palabras-en-varios-idio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ticias.universia.net.mx/net/images/educacion/p/pa/pal/palabras-en-varios-idioma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7287" cy="2299471"/>
                    </a:xfrm>
                    <a:prstGeom prst="rect">
                      <a:avLst/>
                    </a:prstGeom>
                    <a:noFill/>
                    <a:ln>
                      <a:noFill/>
                    </a:ln>
                  </pic:spPr>
                </pic:pic>
              </a:graphicData>
            </a:graphic>
          </wp:inline>
        </w:drawing>
      </w:r>
    </w:p>
    <w:p w:rsidR="000F7A5B" w:rsidRPr="007758E6" w:rsidRDefault="000F7A5B" w:rsidP="00E05980">
      <w:pPr>
        <w:jc w:val="both"/>
        <w:rPr>
          <w:rFonts w:ascii="Cambria" w:hAnsi="Cambria"/>
          <w:color w:val="262626" w:themeColor="text1" w:themeTint="D9"/>
          <w:sz w:val="28"/>
          <w:lang w:val="es-ES"/>
        </w:rPr>
      </w:pPr>
    </w:p>
    <w:p w:rsidR="000F7A5B" w:rsidRPr="007758E6" w:rsidRDefault="000F7A5B" w:rsidP="00E05980">
      <w:pPr>
        <w:pStyle w:val="NormalWeb"/>
        <w:jc w:val="both"/>
        <w:rPr>
          <w:rFonts w:ascii="Cambria" w:hAnsi="Cambria"/>
          <w:color w:val="262626" w:themeColor="text1" w:themeTint="D9"/>
          <w:sz w:val="28"/>
          <w:lang w:val="es-ES"/>
        </w:rPr>
      </w:pPr>
      <w:r w:rsidRPr="007758E6">
        <w:rPr>
          <w:rFonts w:ascii="Cambria" w:hAnsi="Cambria"/>
          <w:color w:val="262626" w:themeColor="text1" w:themeTint="D9"/>
          <w:sz w:val="28"/>
          <w:lang w:val="es-ES"/>
        </w:rPr>
        <w:t xml:space="preserve">En un mundo altamente globalizado como el actual, los países que pretendan superarse tendrán la obligación de </w:t>
      </w:r>
      <w:hyperlink r:id="rId6" w:history="1">
        <w:r w:rsidRPr="007758E6">
          <w:rPr>
            <w:rStyle w:val="Textoennegrita"/>
            <w:rFonts w:ascii="Cambria" w:hAnsi="Cambria"/>
            <w:b w:val="0"/>
            <w:bCs w:val="0"/>
            <w:color w:val="262626" w:themeColor="text1" w:themeTint="D9"/>
            <w:sz w:val="28"/>
            <w:u w:val="single"/>
            <w:lang w:val="es-ES"/>
          </w:rPr>
          <w:t>capacitar a su población en el dominio de una segunda lengua.</w:t>
        </w:r>
      </w:hyperlink>
      <w:r w:rsidRPr="007758E6">
        <w:rPr>
          <w:rStyle w:val="Textoennegrita"/>
          <w:rFonts w:ascii="Cambria" w:hAnsi="Cambria"/>
          <w:color w:val="262626" w:themeColor="text1" w:themeTint="D9"/>
          <w:sz w:val="28"/>
          <w:lang w:val="es-ES"/>
        </w:rPr>
        <w:t> </w:t>
      </w:r>
      <w:r w:rsidRPr="007758E6">
        <w:rPr>
          <w:rFonts w:ascii="Cambria" w:hAnsi="Cambria"/>
          <w:color w:val="262626" w:themeColor="text1" w:themeTint="D9"/>
          <w:sz w:val="28"/>
          <w:lang w:val="es-ES"/>
        </w:rPr>
        <w:t>Pero no sólo a nivel general es importante, sino también a nivel personal, dado que un segundo idioma te permitirá</w:t>
      </w:r>
      <w:r w:rsidRPr="007758E6">
        <w:rPr>
          <w:rStyle w:val="Textoennegrita"/>
          <w:rFonts w:ascii="Cambria" w:hAnsi="Cambria"/>
          <w:color w:val="262626" w:themeColor="text1" w:themeTint="D9"/>
          <w:sz w:val="28"/>
          <w:lang w:val="es-ES"/>
        </w:rPr>
        <w:t xml:space="preserve"> acceder a más información, mejores oportunidades laborales</w:t>
      </w:r>
      <w:r w:rsidRPr="007758E6">
        <w:rPr>
          <w:rFonts w:ascii="Cambria" w:hAnsi="Cambria"/>
          <w:color w:val="262626" w:themeColor="text1" w:themeTint="D9"/>
          <w:sz w:val="28"/>
          <w:lang w:val="es-ES"/>
        </w:rPr>
        <w:t>, entre otras ventajas.</w:t>
      </w:r>
    </w:p>
    <w:p w:rsidR="000F7A5B" w:rsidRPr="007758E6" w:rsidRDefault="000F7A5B" w:rsidP="00E05980">
      <w:pPr>
        <w:pStyle w:val="NormalWeb"/>
        <w:jc w:val="both"/>
        <w:rPr>
          <w:rFonts w:ascii="Cambria" w:hAnsi="Cambria"/>
          <w:color w:val="262626" w:themeColor="text1" w:themeTint="D9"/>
          <w:sz w:val="28"/>
          <w:lang w:val="es-ES"/>
        </w:rPr>
      </w:pPr>
      <w:r w:rsidRPr="007758E6">
        <w:rPr>
          <w:rFonts w:ascii="Cambria" w:hAnsi="Cambria"/>
          <w:color w:val="262626" w:themeColor="text1" w:themeTint="D9"/>
          <w:sz w:val="28"/>
          <w:lang w:val="es-ES"/>
        </w:rPr>
        <w:t xml:space="preserve">En los últimos seis años el porcentaje de </w:t>
      </w:r>
      <w:r w:rsidRPr="007758E6">
        <w:rPr>
          <w:rStyle w:val="Textoennegrita"/>
          <w:rFonts w:ascii="Cambria" w:hAnsi="Cambria"/>
          <w:color w:val="262626" w:themeColor="text1" w:themeTint="D9"/>
          <w:sz w:val="28"/>
          <w:lang w:val="es-ES"/>
        </w:rPr>
        <w:t>adultos que afirmó hablar otro idioma ascendió de un 9% a un 13%</w:t>
      </w:r>
      <w:r w:rsidRPr="007758E6">
        <w:rPr>
          <w:rFonts w:ascii="Cambria" w:hAnsi="Cambria"/>
          <w:color w:val="262626" w:themeColor="text1" w:themeTint="D9"/>
          <w:sz w:val="28"/>
          <w:lang w:val="es-ES"/>
        </w:rPr>
        <w:t xml:space="preserve">. Aunque se registró una </w:t>
      </w:r>
      <w:r w:rsidRPr="007758E6">
        <w:rPr>
          <w:rStyle w:val="Textoennegrita"/>
          <w:rFonts w:ascii="Cambria" w:hAnsi="Cambria"/>
          <w:color w:val="262626" w:themeColor="text1" w:themeTint="D9"/>
          <w:sz w:val="28"/>
          <w:lang w:val="es-ES"/>
        </w:rPr>
        <w:t>gran brecha generacional en el tema idiomas</w:t>
      </w:r>
      <w:r w:rsidRPr="007758E6">
        <w:rPr>
          <w:rFonts w:ascii="Cambria" w:hAnsi="Cambria"/>
          <w:color w:val="262626" w:themeColor="text1" w:themeTint="D9"/>
          <w:sz w:val="28"/>
          <w:lang w:val="es-ES"/>
        </w:rPr>
        <w:t>: mientras que el 19% de las personas menores de 30 años aseguraron manejar una segunda lengua, en los adultos de más de 50 años el porcentaje sólo alcanzó el 6%.</w:t>
      </w:r>
    </w:p>
    <w:p w:rsidR="00681A1D" w:rsidRPr="007758E6" w:rsidRDefault="00681A1D" w:rsidP="00E05980">
      <w:pPr>
        <w:pStyle w:val="NormalWeb"/>
        <w:jc w:val="both"/>
        <w:rPr>
          <w:rFonts w:ascii="Cambria" w:hAnsi="Cambria"/>
          <w:color w:val="262626" w:themeColor="text1" w:themeTint="D9"/>
          <w:sz w:val="28"/>
          <w:lang w:val="es-ES"/>
        </w:rPr>
      </w:pPr>
      <w:r w:rsidRPr="007758E6">
        <w:rPr>
          <w:rFonts w:ascii="Cambria" w:hAnsi="Cambria"/>
          <w:color w:val="262626" w:themeColor="text1" w:themeTint="D9"/>
          <w:sz w:val="28"/>
          <w:lang w:val="es-ES"/>
        </w:rPr>
        <w:t xml:space="preserve">En México, </w:t>
      </w:r>
      <w:r w:rsidRPr="007758E6">
        <w:rPr>
          <w:rStyle w:val="Textoennegrita"/>
          <w:rFonts w:ascii="Cambria" w:hAnsi="Cambria"/>
          <w:color w:val="262626" w:themeColor="text1" w:themeTint="D9"/>
          <w:sz w:val="28"/>
          <w:lang w:val="es-ES"/>
        </w:rPr>
        <w:t>factores como la escolaridad o el nivel socioeconómico son determinantes al momento de acceder a otros idiomas</w:t>
      </w:r>
      <w:r w:rsidRPr="007758E6">
        <w:rPr>
          <w:rFonts w:ascii="Cambria" w:hAnsi="Cambria"/>
          <w:color w:val="262626" w:themeColor="text1" w:themeTint="D9"/>
          <w:sz w:val="28"/>
          <w:lang w:val="es-ES"/>
        </w:rPr>
        <w:t xml:space="preserve">; reflejo de ello es que el 38% de los estudiantes de licenciatura dominan una </w:t>
      </w:r>
      <w:r w:rsidRPr="007758E6">
        <w:rPr>
          <w:rFonts w:ascii="Cambria" w:hAnsi="Cambria"/>
          <w:color w:val="262626" w:themeColor="text1" w:themeTint="D9"/>
          <w:sz w:val="28"/>
          <w:lang w:val="es-ES"/>
        </w:rPr>
        <w:lastRenderedPageBreak/>
        <w:t>segunda lengua, patrón que se reitera en el 33% de los encuestados que disponen de un mejor nivel socioeconómico.</w:t>
      </w:r>
    </w:p>
    <w:p w:rsidR="007758E6" w:rsidRPr="007758E6" w:rsidRDefault="007758E6" w:rsidP="00E05980">
      <w:pPr>
        <w:jc w:val="both"/>
        <w:rPr>
          <w:rFonts w:ascii="Cambria" w:hAnsi="Cambria" w:cs="Arial"/>
          <w:color w:val="262626" w:themeColor="text1" w:themeTint="D9"/>
          <w:sz w:val="32"/>
          <w:szCs w:val="24"/>
        </w:rPr>
      </w:pPr>
      <w:r w:rsidRPr="007758E6">
        <w:rPr>
          <w:rFonts w:ascii="Cambria" w:hAnsi="Cambria" w:cs="Arial"/>
          <w:color w:val="262626" w:themeColor="text1" w:themeTint="D9"/>
          <w:sz w:val="32"/>
          <w:szCs w:val="24"/>
        </w:rPr>
        <w:t>Un México con calidad educativa, requiere fortalecer el capital humano y formar mujeres y hombres comprometidos con una sociedad más justa y más próspera, como se plantea en el Plan Nacional de Desarrollo 2013-2018, así como en el Programa Sectorial de Educación (</w:t>
      </w:r>
      <w:proofErr w:type="spellStart"/>
      <w:r w:rsidRPr="007758E6">
        <w:rPr>
          <w:rFonts w:ascii="Cambria" w:hAnsi="Cambria" w:cs="Arial"/>
          <w:color w:val="262626" w:themeColor="text1" w:themeTint="D9"/>
          <w:sz w:val="32"/>
          <w:szCs w:val="24"/>
        </w:rPr>
        <w:t>Prosedu</w:t>
      </w:r>
      <w:proofErr w:type="spellEnd"/>
      <w:r w:rsidRPr="007758E6">
        <w:rPr>
          <w:rFonts w:ascii="Cambria" w:hAnsi="Cambria" w:cs="Arial"/>
          <w:color w:val="262626" w:themeColor="text1" w:themeTint="D9"/>
          <w:sz w:val="32"/>
          <w:szCs w:val="24"/>
        </w:rPr>
        <w:t>) 2013-2018. Por otro lado, frente a los retos que impone la globalización del conocimiento, es necesario fortalecer políticas educativas de internacionalización de la educación superior, mediante un enfoque que considere la coherencia de los Planes y Programas de estudio con las necesidades sociales.</w:t>
      </w:r>
    </w:p>
    <w:p w:rsidR="007758E6" w:rsidRDefault="007758E6" w:rsidP="00E05980">
      <w:pPr>
        <w:jc w:val="both"/>
        <w:rPr>
          <w:rFonts w:ascii="Cambria" w:hAnsi="Cambria" w:cs="Arial"/>
          <w:color w:val="262626" w:themeColor="text1" w:themeTint="D9"/>
          <w:sz w:val="32"/>
          <w:szCs w:val="24"/>
        </w:rPr>
      </w:pPr>
      <w:r w:rsidRPr="007758E6">
        <w:rPr>
          <w:rFonts w:ascii="Cambria" w:hAnsi="Cambria" w:cs="Arial"/>
          <w:color w:val="262626" w:themeColor="text1" w:themeTint="D9"/>
          <w:sz w:val="32"/>
          <w:szCs w:val="24"/>
        </w:rPr>
        <w:t xml:space="preserve">El programa de </w:t>
      </w:r>
      <w:proofErr w:type="gramStart"/>
      <w:r w:rsidRPr="007758E6">
        <w:rPr>
          <w:rFonts w:ascii="Cambria" w:hAnsi="Cambria" w:cs="Arial"/>
          <w:color w:val="262626" w:themeColor="text1" w:themeTint="D9"/>
          <w:sz w:val="32"/>
          <w:szCs w:val="24"/>
        </w:rPr>
        <w:t>Inglés</w:t>
      </w:r>
      <w:proofErr w:type="gramEnd"/>
      <w:r w:rsidRPr="007758E6">
        <w:rPr>
          <w:rFonts w:ascii="Cambria" w:hAnsi="Cambria" w:cs="Arial"/>
          <w:color w:val="262626" w:themeColor="text1" w:themeTint="D9"/>
          <w:sz w:val="32"/>
          <w:szCs w:val="24"/>
        </w:rPr>
        <w:t xml:space="preserve"> como segunda lengua en segundo grado de Educación secundaria  marca que el  alumno podrá relatar anécdotas o compartir la biografía de sus personajes favoritos. A través de uso del presente simple y continuo, </w:t>
      </w:r>
      <w:proofErr w:type="spellStart"/>
      <w:r w:rsidRPr="007758E6">
        <w:rPr>
          <w:rFonts w:ascii="Cambria" w:hAnsi="Cambria" w:cs="Arial"/>
          <w:color w:val="262626" w:themeColor="text1" w:themeTint="D9"/>
          <w:sz w:val="32"/>
          <w:szCs w:val="24"/>
        </w:rPr>
        <w:t>asi</w:t>
      </w:r>
      <w:proofErr w:type="spellEnd"/>
      <w:r w:rsidRPr="007758E6">
        <w:rPr>
          <w:rFonts w:ascii="Cambria" w:hAnsi="Cambria" w:cs="Arial"/>
          <w:color w:val="262626" w:themeColor="text1" w:themeTint="D9"/>
          <w:sz w:val="32"/>
          <w:szCs w:val="24"/>
        </w:rPr>
        <w:t xml:space="preserve"> como del pasado simple  y pasado continuo.</w:t>
      </w:r>
    </w:p>
    <w:p w:rsidR="00E05980" w:rsidRDefault="00E05980" w:rsidP="00E05980">
      <w:pPr>
        <w:jc w:val="both"/>
        <w:rPr>
          <w:rFonts w:ascii="Cambria" w:hAnsi="Cambria" w:cs="Arial"/>
          <w:color w:val="262626" w:themeColor="text1" w:themeTint="D9"/>
          <w:sz w:val="32"/>
          <w:szCs w:val="24"/>
        </w:rPr>
      </w:pPr>
      <w:r>
        <w:rPr>
          <w:rFonts w:ascii="Cambria" w:hAnsi="Cambria" w:cs="Arial"/>
          <w:color w:val="262626" w:themeColor="text1" w:themeTint="D9"/>
          <w:sz w:val="32"/>
          <w:szCs w:val="24"/>
        </w:rPr>
        <w:t>El comentar sus vivencias, compartir las vivencias de sus personajes favoritos nos lleva al logro del aprendizaje espera.</w:t>
      </w:r>
    </w:p>
    <w:p w:rsidR="00E05980" w:rsidRDefault="00E05980" w:rsidP="00E05980">
      <w:pPr>
        <w:jc w:val="both"/>
        <w:rPr>
          <w:rFonts w:ascii="Cambria" w:hAnsi="Cambria" w:cs="Arial"/>
          <w:color w:val="262626" w:themeColor="text1" w:themeTint="D9"/>
          <w:sz w:val="32"/>
          <w:szCs w:val="24"/>
        </w:rPr>
      </w:pPr>
      <w:bookmarkStart w:id="0" w:name="_GoBack"/>
      <w:bookmarkEnd w:id="0"/>
    </w:p>
    <w:p w:rsidR="00E05980" w:rsidRPr="007758E6" w:rsidRDefault="00E05980" w:rsidP="00E05980">
      <w:pPr>
        <w:jc w:val="both"/>
        <w:rPr>
          <w:rFonts w:ascii="Cambria" w:hAnsi="Cambria" w:cs="Arial"/>
          <w:color w:val="262626" w:themeColor="text1" w:themeTint="D9"/>
          <w:sz w:val="32"/>
          <w:szCs w:val="24"/>
        </w:rPr>
      </w:pPr>
    </w:p>
    <w:p w:rsidR="007758E6" w:rsidRPr="007758E6" w:rsidRDefault="007758E6" w:rsidP="00E05980">
      <w:pPr>
        <w:jc w:val="both"/>
        <w:rPr>
          <w:rFonts w:ascii="Cambria" w:hAnsi="Cambria" w:cs="Arial"/>
          <w:color w:val="262626" w:themeColor="text1" w:themeTint="D9"/>
          <w:sz w:val="32"/>
          <w:szCs w:val="24"/>
        </w:rPr>
      </w:pPr>
    </w:p>
    <w:p w:rsidR="007758E6" w:rsidRPr="007758E6" w:rsidRDefault="007758E6" w:rsidP="00E05980">
      <w:pPr>
        <w:jc w:val="both"/>
        <w:rPr>
          <w:rFonts w:ascii="Cambria" w:hAnsi="Cambria"/>
          <w:color w:val="262626" w:themeColor="text1" w:themeTint="D9"/>
          <w:sz w:val="28"/>
          <w:lang w:val="es-ES"/>
        </w:rPr>
      </w:pPr>
    </w:p>
    <w:sectPr w:rsidR="007758E6" w:rsidRPr="007758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5B"/>
    <w:rsid w:val="000D700F"/>
    <w:rsid w:val="000F7A5B"/>
    <w:rsid w:val="00681A1D"/>
    <w:rsid w:val="007758E6"/>
    <w:rsid w:val="00E059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7A5B"/>
    <w:pPr>
      <w:spacing w:before="100" w:beforeAutospacing="1" w:after="100" w:afterAutospacing="1" w:line="368" w:lineRule="atLeast"/>
    </w:pPr>
    <w:rPr>
      <w:rFonts w:ascii="Times New Roman" w:eastAsia="Times New Roman" w:hAnsi="Times New Roman" w:cs="Times New Roman"/>
      <w:sz w:val="23"/>
      <w:szCs w:val="23"/>
      <w:lang w:eastAsia="es-MX"/>
    </w:rPr>
  </w:style>
  <w:style w:type="paragraph" w:styleId="Textodeglobo">
    <w:name w:val="Balloon Text"/>
    <w:basedOn w:val="Normal"/>
    <w:link w:val="TextodegloboCar"/>
    <w:uiPriority w:val="99"/>
    <w:semiHidden/>
    <w:unhideWhenUsed/>
    <w:rsid w:val="000F7A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A5B"/>
    <w:rPr>
      <w:rFonts w:ascii="Tahoma" w:hAnsi="Tahoma" w:cs="Tahoma"/>
      <w:sz w:val="16"/>
      <w:szCs w:val="16"/>
    </w:rPr>
  </w:style>
  <w:style w:type="character" w:styleId="Textoennegrita">
    <w:name w:val="Strong"/>
    <w:basedOn w:val="Fuentedeprrafopredeter"/>
    <w:uiPriority w:val="22"/>
    <w:qFormat/>
    <w:rsid w:val="000F7A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7A5B"/>
    <w:pPr>
      <w:spacing w:before="100" w:beforeAutospacing="1" w:after="100" w:afterAutospacing="1" w:line="368" w:lineRule="atLeast"/>
    </w:pPr>
    <w:rPr>
      <w:rFonts w:ascii="Times New Roman" w:eastAsia="Times New Roman" w:hAnsi="Times New Roman" w:cs="Times New Roman"/>
      <w:sz w:val="23"/>
      <w:szCs w:val="23"/>
      <w:lang w:eastAsia="es-MX"/>
    </w:rPr>
  </w:style>
  <w:style w:type="paragraph" w:styleId="Textodeglobo">
    <w:name w:val="Balloon Text"/>
    <w:basedOn w:val="Normal"/>
    <w:link w:val="TextodegloboCar"/>
    <w:uiPriority w:val="99"/>
    <w:semiHidden/>
    <w:unhideWhenUsed/>
    <w:rsid w:val="000F7A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A5B"/>
    <w:rPr>
      <w:rFonts w:ascii="Tahoma" w:hAnsi="Tahoma" w:cs="Tahoma"/>
      <w:sz w:val="16"/>
      <w:szCs w:val="16"/>
    </w:rPr>
  </w:style>
  <w:style w:type="character" w:styleId="Textoennegrita">
    <w:name w:val="Strong"/>
    <w:basedOn w:val="Fuentedeprrafopredeter"/>
    <w:uiPriority w:val="22"/>
    <w:qFormat/>
    <w:rsid w:val="000F7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86462">
      <w:bodyDiv w:val="1"/>
      <w:marLeft w:val="0"/>
      <w:marRight w:val="0"/>
      <w:marTop w:val="0"/>
      <w:marBottom w:val="0"/>
      <w:divBdr>
        <w:top w:val="none" w:sz="0" w:space="0" w:color="auto"/>
        <w:left w:val="none" w:sz="0" w:space="0" w:color="auto"/>
        <w:bottom w:val="none" w:sz="0" w:space="0" w:color="auto"/>
        <w:right w:val="none" w:sz="0" w:space="0" w:color="auto"/>
      </w:divBdr>
      <w:divsChild>
        <w:div w:id="1908614548">
          <w:marLeft w:val="0"/>
          <w:marRight w:val="0"/>
          <w:marTop w:val="0"/>
          <w:marBottom w:val="0"/>
          <w:divBdr>
            <w:top w:val="none" w:sz="0" w:space="0" w:color="auto"/>
            <w:left w:val="none" w:sz="0" w:space="0" w:color="auto"/>
            <w:bottom w:val="none" w:sz="0" w:space="0" w:color="auto"/>
            <w:right w:val="none" w:sz="0" w:space="0" w:color="auto"/>
          </w:divBdr>
          <w:divsChild>
            <w:div w:id="439881198">
              <w:marLeft w:val="0"/>
              <w:marRight w:val="0"/>
              <w:marTop w:val="0"/>
              <w:marBottom w:val="0"/>
              <w:divBdr>
                <w:top w:val="none" w:sz="0" w:space="0" w:color="auto"/>
                <w:left w:val="none" w:sz="0" w:space="0" w:color="auto"/>
                <w:bottom w:val="none" w:sz="0" w:space="0" w:color="auto"/>
                <w:right w:val="none" w:sz="0" w:space="0" w:color="auto"/>
              </w:divBdr>
              <w:divsChild>
                <w:div w:id="167527750">
                  <w:marLeft w:val="0"/>
                  <w:marRight w:val="0"/>
                  <w:marTop w:val="0"/>
                  <w:marBottom w:val="0"/>
                  <w:divBdr>
                    <w:top w:val="none" w:sz="0" w:space="0" w:color="auto"/>
                    <w:left w:val="none" w:sz="0" w:space="0" w:color="auto"/>
                    <w:bottom w:val="none" w:sz="0" w:space="0" w:color="auto"/>
                    <w:right w:val="none" w:sz="0" w:space="0" w:color="auto"/>
                  </w:divBdr>
                  <w:divsChild>
                    <w:div w:id="1316373719">
                      <w:marLeft w:val="0"/>
                      <w:marRight w:val="0"/>
                      <w:marTop w:val="0"/>
                      <w:marBottom w:val="0"/>
                      <w:divBdr>
                        <w:top w:val="none" w:sz="0" w:space="0" w:color="auto"/>
                        <w:left w:val="none" w:sz="0" w:space="0" w:color="auto"/>
                        <w:bottom w:val="none" w:sz="0" w:space="0" w:color="auto"/>
                        <w:right w:val="none" w:sz="0" w:space="0" w:color="auto"/>
                      </w:divBdr>
                      <w:divsChild>
                        <w:div w:id="1890219795">
                          <w:marLeft w:val="0"/>
                          <w:marRight w:val="0"/>
                          <w:marTop w:val="100"/>
                          <w:marBottom w:val="100"/>
                          <w:divBdr>
                            <w:top w:val="none" w:sz="0" w:space="0" w:color="auto"/>
                            <w:left w:val="none" w:sz="0" w:space="0" w:color="auto"/>
                            <w:bottom w:val="none" w:sz="0" w:space="0" w:color="auto"/>
                            <w:right w:val="none" w:sz="0" w:space="0" w:color="auto"/>
                          </w:divBdr>
                          <w:divsChild>
                            <w:div w:id="1094672200">
                              <w:marLeft w:val="0"/>
                              <w:marRight w:val="0"/>
                              <w:marTop w:val="0"/>
                              <w:marBottom w:val="0"/>
                              <w:divBdr>
                                <w:top w:val="none" w:sz="0" w:space="0" w:color="auto"/>
                                <w:left w:val="none" w:sz="0" w:space="0" w:color="auto"/>
                                <w:bottom w:val="none" w:sz="0" w:space="0" w:color="auto"/>
                                <w:right w:val="none" w:sz="0" w:space="0" w:color="auto"/>
                              </w:divBdr>
                              <w:divsChild>
                                <w:div w:id="2037265440">
                                  <w:marLeft w:val="0"/>
                                  <w:marRight w:val="0"/>
                                  <w:marTop w:val="0"/>
                                  <w:marBottom w:val="0"/>
                                  <w:divBdr>
                                    <w:top w:val="none" w:sz="0" w:space="0" w:color="auto"/>
                                    <w:left w:val="none" w:sz="0" w:space="0" w:color="auto"/>
                                    <w:bottom w:val="none" w:sz="0" w:space="0" w:color="auto"/>
                                    <w:right w:val="none" w:sz="0" w:space="0" w:color="auto"/>
                                  </w:divBdr>
                                  <w:divsChild>
                                    <w:div w:id="1900634098">
                                      <w:marLeft w:val="0"/>
                                      <w:marRight w:val="0"/>
                                      <w:marTop w:val="0"/>
                                      <w:marBottom w:val="0"/>
                                      <w:divBdr>
                                        <w:top w:val="none" w:sz="0" w:space="0" w:color="auto"/>
                                        <w:left w:val="none" w:sz="0" w:space="0" w:color="auto"/>
                                        <w:bottom w:val="none" w:sz="0" w:space="0" w:color="auto"/>
                                        <w:right w:val="none" w:sz="0" w:space="0" w:color="auto"/>
                                      </w:divBdr>
                                      <w:divsChild>
                                        <w:div w:id="11254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929359">
      <w:bodyDiv w:val="1"/>
      <w:marLeft w:val="0"/>
      <w:marRight w:val="0"/>
      <w:marTop w:val="0"/>
      <w:marBottom w:val="0"/>
      <w:divBdr>
        <w:top w:val="none" w:sz="0" w:space="0" w:color="auto"/>
        <w:left w:val="none" w:sz="0" w:space="0" w:color="auto"/>
        <w:bottom w:val="none" w:sz="0" w:space="0" w:color="auto"/>
        <w:right w:val="none" w:sz="0" w:space="0" w:color="auto"/>
      </w:divBdr>
      <w:divsChild>
        <w:div w:id="189073597">
          <w:marLeft w:val="0"/>
          <w:marRight w:val="0"/>
          <w:marTop w:val="0"/>
          <w:marBottom w:val="0"/>
          <w:divBdr>
            <w:top w:val="none" w:sz="0" w:space="0" w:color="auto"/>
            <w:left w:val="none" w:sz="0" w:space="0" w:color="auto"/>
            <w:bottom w:val="none" w:sz="0" w:space="0" w:color="auto"/>
            <w:right w:val="none" w:sz="0" w:space="0" w:color="auto"/>
          </w:divBdr>
          <w:divsChild>
            <w:div w:id="768937001">
              <w:marLeft w:val="0"/>
              <w:marRight w:val="0"/>
              <w:marTop w:val="0"/>
              <w:marBottom w:val="0"/>
              <w:divBdr>
                <w:top w:val="none" w:sz="0" w:space="0" w:color="auto"/>
                <w:left w:val="none" w:sz="0" w:space="0" w:color="auto"/>
                <w:bottom w:val="none" w:sz="0" w:space="0" w:color="auto"/>
                <w:right w:val="none" w:sz="0" w:space="0" w:color="auto"/>
              </w:divBdr>
              <w:divsChild>
                <w:div w:id="1096364257">
                  <w:marLeft w:val="0"/>
                  <w:marRight w:val="0"/>
                  <w:marTop w:val="0"/>
                  <w:marBottom w:val="0"/>
                  <w:divBdr>
                    <w:top w:val="none" w:sz="0" w:space="0" w:color="auto"/>
                    <w:left w:val="none" w:sz="0" w:space="0" w:color="auto"/>
                    <w:bottom w:val="none" w:sz="0" w:space="0" w:color="auto"/>
                    <w:right w:val="none" w:sz="0" w:space="0" w:color="auto"/>
                  </w:divBdr>
                  <w:divsChild>
                    <w:div w:id="2065324897">
                      <w:marLeft w:val="0"/>
                      <w:marRight w:val="0"/>
                      <w:marTop w:val="0"/>
                      <w:marBottom w:val="0"/>
                      <w:divBdr>
                        <w:top w:val="none" w:sz="0" w:space="0" w:color="auto"/>
                        <w:left w:val="none" w:sz="0" w:space="0" w:color="auto"/>
                        <w:bottom w:val="none" w:sz="0" w:space="0" w:color="auto"/>
                        <w:right w:val="none" w:sz="0" w:space="0" w:color="auto"/>
                      </w:divBdr>
                      <w:divsChild>
                        <w:div w:id="1619557718">
                          <w:marLeft w:val="0"/>
                          <w:marRight w:val="0"/>
                          <w:marTop w:val="100"/>
                          <w:marBottom w:val="100"/>
                          <w:divBdr>
                            <w:top w:val="none" w:sz="0" w:space="0" w:color="auto"/>
                            <w:left w:val="none" w:sz="0" w:space="0" w:color="auto"/>
                            <w:bottom w:val="none" w:sz="0" w:space="0" w:color="auto"/>
                            <w:right w:val="none" w:sz="0" w:space="0" w:color="auto"/>
                          </w:divBdr>
                          <w:divsChild>
                            <w:div w:id="454251121">
                              <w:marLeft w:val="0"/>
                              <w:marRight w:val="0"/>
                              <w:marTop w:val="0"/>
                              <w:marBottom w:val="0"/>
                              <w:divBdr>
                                <w:top w:val="none" w:sz="0" w:space="0" w:color="auto"/>
                                <w:left w:val="none" w:sz="0" w:space="0" w:color="auto"/>
                                <w:bottom w:val="none" w:sz="0" w:space="0" w:color="auto"/>
                                <w:right w:val="none" w:sz="0" w:space="0" w:color="auto"/>
                              </w:divBdr>
                              <w:divsChild>
                                <w:div w:id="1637293422">
                                  <w:marLeft w:val="0"/>
                                  <w:marRight w:val="0"/>
                                  <w:marTop w:val="0"/>
                                  <w:marBottom w:val="0"/>
                                  <w:divBdr>
                                    <w:top w:val="none" w:sz="0" w:space="0" w:color="auto"/>
                                    <w:left w:val="none" w:sz="0" w:space="0" w:color="auto"/>
                                    <w:bottom w:val="none" w:sz="0" w:space="0" w:color="auto"/>
                                    <w:right w:val="none" w:sz="0" w:space="0" w:color="auto"/>
                                  </w:divBdr>
                                  <w:divsChild>
                                    <w:div w:id="203904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772449">
      <w:bodyDiv w:val="1"/>
      <w:marLeft w:val="0"/>
      <w:marRight w:val="0"/>
      <w:marTop w:val="0"/>
      <w:marBottom w:val="0"/>
      <w:divBdr>
        <w:top w:val="none" w:sz="0" w:space="0" w:color="auto"/>
        <w:left w:val="none" w:sz="0" w:space="0" w:color="auto"/>
        <w:bottom w:val="none" w:sz="0" w:space="0" w:color="auto"/>
        <w:right w:val="none" w:sz="0" w:space="0" w:color="auto"/>
      </w:divBdr>
      <w:divsChild>
        <w:div w:id="27460000">
          <w:marLeft w:val="0"/>
          <w:marRight w:val="0"/>
          <w:marTop w:val="0"/>
          <w:marBottom w:val="0"/>
          <w:divBdr>
            <w:top w:val="none" w:sz="0" w:space="0" w:color="auto"/>
            <w:left w:val="none" w:sz="0" w:space="0" w:color="auto"/>
            <w:bottom w:val="none" w:sz="0" w:space="0" w:color="auto"/>
            <w:right w:val="none" w:sz="0" w:space="0" w:color="auto"/>
          </w:divBdr>
          <w:divsChild>
            <w:div w:id="896165808">
              <w:marLeft w:val="0"/>
              <w:marRight w:val="0"/>
              <w:marTop w:val="0"/>
              <w:marBottom w:val="0"/>
              <w:divBdr>
                <w:top w:val="none" w:sz="0" w:space="0" w:color="auto"/>
                <w:left w:val="none" w:sz="0" w:space="0" w:color="auto"/>
                <w:bottom w:val="none" w:sz="0" w:space="0" w:color="auto"/>
                <w:right w:val="none" w:sz="0" w:space="0" w:color="auto"/>
              </w:divBdr>
              <w:divsChild>
                <w:div w:id="895702584">
                  <w:marLeft w:val="0"/>
                  <w:marRight w:val="0"/>
                  <w:marTop w:val="0"/>
                  <w:marBottom w:val="0"/>
                  <w:divBdr>
                    <w:top w:val="none" w:sz="0" w:space="0" w:color="auto"/>
                    <w:left w:val="none" w:sz="0" w:space="0" w:color="auto"/>
                    <w:bottom w:val="none" w:sz="0" w:space="0" w:color="auto"/>
                    <w:right w:val="none" w:sz="0" w:space="0" w:color="auto"/>
                  </w:divBdr>
                  <w:divsChild>
                    <w:div w:id="659771716">
                      <w:marLeft w:val="0"/>
                      <w:marRight w:val="0"/>
                      <w:marTop w:val="0"/>
                      <w:marBottom w:val="0"/>
                      <w:divBdr>
                        <w:top w:val="none" w:sz="0" w:space="0" w:color="auto"/>
                        <w:left w:val="none" w:sz="0" w:space="0" w:color="auto"/>
                        <w:bottom w:val="none" w:sz="0" w:space="0" w:color="auto"/>
                        <w:right w:val="none" w:sz="0" w:space="0" w:color="auto"/>
                      </w:divBdr>
                      <w:divsChild>
                        <w:div w:id="469127428">
                          <w:marLeft w:val="0"/>
                          <w:marRight w:val="0"/>
                          <w:marTop w:val="100"/>
                          <w:marBottom w:val="100"/>
                          <w:divBdr>
                            <w:top w:val="none" w:sz="0" w:space="0" w:color="auto"/>
                            <w:left w:val="none" w:sz="0" w:space="0" w:color="auto"/>
                            <w:bottom w:val="none" w:sz="0" w:space="0" w:color="auto"/>
                            <w:right w:val="none" w:sz="0" w:space="0" w:color="auto"/>
                          </w:divBdr>
                          <w:divsChild>
                            <w:div w:id="426926958">
                              <w:marLeft w:val="0"/>
                              <w:marRight w:val="0"/>
                              <w:marTop w:val="0"/>
                              <w:marBottom w:val="0"/>
                              <w:divBdr>
                                <w:top w:val="none" w:sz="0" w:space="0" w:color="auto"/>
                                <w:left w:val="none" w:sz="0" w:space="0" w:color="auto"/>
                                <w:bottom w:val="none" w:sz="0" w:space="0" w:color="auto"/>
                                <w:right w:val="none" w:sz="0" w:space="0" w:color="auto"/>
                              </w:divBdr>
                              <w:divsChild>
                                <w:div w:id="51853223">
                                  <w:marLeft w:val="0"/>
                                  <w:marRight w:val="0"/>
                                  <w:marTop w:val="0"/>
                                  <w:marBottom w:val="0"/>
                                  <w:divBdr>
                                    <w:top w:val="none" w:sz="0" w:space="0" w:color="auto"/>
                                    <w:left w:val="none" w:sz="0" w:space="0" w:color="auto"/>
                                    <w:bottom w:val="none" w:sz="0" w:space="0" w:color="auto"/>
                                    <w:right w:val="none" w:sz="0" w:space="0" w:color="auto"/>
                                  </w:divBdr>
                                  <w:divsChild>
                                    <w:div w:id="17723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447333">
      <w:bodyDiv w:val="1"/>
      <w:marLeft w:val="0"/>
      <w:marRight w:val="0"/>
      <w:marTop w:val="0"/>
      <w:marBottom w:val="0"/>
      <w:divBdr>
        <w:top w:val="none" w:sz="0" w:space="0" w:color="auto"/>
        <w:left w:val="none" w:sz="0" w:space="0" w:color="auto"/>
        <w:bottom w:val="none" w:sz="0" w:space="0" w:color="auto"/>
        <w:right w:val="none" w:sz="0" w:space="0" w:color="auto"/>
      </w:divBdr>
      <w:divsChild>
        <w:div w:id="1442918042">
          <w:marLeft w:val="0"/>
          <w:marRight w:val="0"/>
          <w:marTop w:val="0"/>
          <w:marBottom w:val="0"/>
          <w:divBdr>
            <w:top w:val="none" w:sz="0" w:space="0" w:color="auto"/>
            <w:left w:val="none" w:sz="0" w:space="0" w:color="auto"/>
            <w:bottom w:val="none" w:sz="0" w:space="0" w:color="auto"/>
            <w:right w:val="none" w:sz="0" w:space="0" w:color="auto"/>
          </w:divBdr>
          <w:divsChild>
            <w:div w:id="266933468">
              <w:marLeft w:val="0"/>
              <w:marRight w:val="0"/>
              <w:marTop w:val="0"/>
              <w:marBottom w:val="0"/>
              <w:divBdr>
                <w:top w:val="none" w:sz="0" w:space="0" w:color="auto"/>
                <w:left w:val="none" w:sz="0" w:space="0" w:color="auto"/>
                <w:bottom w:val="none" w:sz="0" w:space="0" w:color="auto"/>
                <w:right w:val="none" w:sz="0" w:space="0" w:color="auto"/>
              </w:divBdr>
              <w:divsChild>
                <w:div w:id="569659451">
                  <w:marLeft w:val="0"/>
                  <w:marRight w:val="0"/>
                  <w:marTop w:val="0"/>
                  <w:marBottom w:val="0"/>
                  <w:divBdr>
                    <w:top w:val="none" w:sz="0" w:space="0" w:color="auto"/>
                    <w:left w:val="none" w:sz="0" w:space="0" w:color="auto"/>
                    <w:bottom w:val="none" w:sz="0" w:space="0" w:color="auto"/>
                    <w:right w:val="none" w:sz="0" w:space="0" w:color="auto"/>
                  </w:divBdr>
                  <w:divsChild>
                    <w:div w:id="306401613">
                      <w:marLeft w:val="0"/>
                      <w:marRight w:val="0"/>
                      <w:marTop w:val="0"/>
                      <w:marBottom w:val="0"/>
                      <w:divBdr>
                        <w:top w:val="none" w:sz="0" w:space="0" w:color="auto"/>
                        <w:left w:val="none" w:sz="0" w:space="0" w:color="auto"/>
                        <w:bottom w:val="none" w:sz="0" w:space="0" w:color="auto"/>
                        <w:right w:val="none" w:sz="0" w:space="0" w:color="auto"/>
                      </w:divBdr>
                      <w:divsChild>
                        <w:div w:id="446434802">
                          <w:marLeft w:val="0"/>
                          <w:marRight w:val="0"/>
                          <w:marTop w:val="100"/>
                          <w:marBottom w:val="100"/>
                          <w:divBdr>
                            <w:top w:val="none" w:sz="0" w:space="0" w:color="auto"/>
                            <w:left w:val="none" w:sz="0" w:space="0" w:color="auto"/>
                            <w:bottom w:val="none" w:sz="0" w:space="0" w:color="auto"/>
                            <w:right w:val="none" w:sz="0" w:space="0" w:color="auto"/>
                          </w:divBdr>
                          <w:divsChild>
                            <w:div w:id="666251838">
                              <w:marLeft w:val="0"/>
                              <w:marRight w:val="0"/>
                              <w:marTop w:val="0"/>
                              <w:marBottom w:val="0"/>
                              <w:divBdr>
                                <w:top w:val="none" w:sz="0" w:space="0" w:color="auto"/>
                                <w:left w:val="none" w:sz="0" w:space="0" w:color="auto"/>
                                <w:bottom w:val="none" w:sz="0" w:space="0" w:color="auto"/>
                                <w:right w:val="none" w:sz="0" w:space="0" w:color="auto"/>
                              </w:divBdr>
                              <w:divsChild>
                                <w:div w:id="678460282">
                                  <w:marLeft w:val="0"/>
                                  <w:marRight w:val="0"/>
                                  <w:marTop w:val="0"/>
                                  <w:marBottom w:val="0"/>
                                  <w:divBdr>
                                    <w:top w:val="none" w:sz="0" w:space="0" w:color="auto"/>
                                    <w:left w:val="none" w:sz="0" w:space="0" w:color="auto"/>
                                    <w:bottom w:val="none" w:sz="0" w:space="0" w:color="auto"/>
                                    <w:right w:val="none" w:sz="0" w:space="0" w:color="auto"/>
                                  </w:divBdr>
                                  <w:divsChild>
                                    <w:div w:id="21062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oticias.universia.net.mx/vida-universitaria/noticia/2012/06/11/940305/aprender-idiomas-es-importante.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381</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2016-05-07T05:13:00Z</dcterms:created>
  <dcterms:modified xsi:type="dcterms:W3CDTF">2016-05-07T05:55:00Z</dcterms:modified>
</cp:coreProperties>
</file>